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67B" w:rsidRDefault="007F167B" w:rsidP="007F167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Microsoft YaHei UI" w:eastAsia="Microsoft YaHei UI" w:hAnsi="Microsoft YaHei UI"/>
          <w:spacing w:val="8"/>
          <w:sz w:val="26"/>
          <w:szCs w:val="26"/>
        </w:rPr>
      </w:pPr>
      <w:bookmarkStart w:id="0" w:name="_GoBack"/>
      <w:r>
        <w:rPr>
          <w:rStyle w:val="a4"/>
          <w:rFonts w:ascii="Microsoft YaHei UI" w:eastAsia="Microsoft YaHei UI" w:hAnsi="Microsoft YaHei UI" w:hint="eastAsia"/>
          <w:spacing w:val="8"/>
          <w:sz w:val="26"/>
          <w:szCs w:val="26"/>
        </w:rPr>
        <w:t>大型医用设备绩效专项审计指引（试行）</w:t>
      </w:r>
      <w:bookmarkEnd w:id="0"/>
    </w:p>
    <w:p w:rsidR="007F167B" w:rsidRDefault="007F167B" w:rsidP="007F167B">
      <w:pPr>
        <w:pStyle w:val="a3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 w:hint="eastAsia"/>
          <w:spacing w:val="8"/>
          <w:sz w:val="26"/>
          <w:szCs w:val="26"/>
        </w:rPr>
      </w:pPr>
      <w:r>
        <w:rPr>
          <w:rFonts w:ascii="Microsoft YaHei UI" w:eastAsia="Microsoft YaHei UI" w:hAnsi="Microsoft YaHei UI" w:hint="eastAsia"/>
          <w:spacing w:val="8"/>
          <w:sz w:val="26"/>
          <w:szCs w:val="26"/>
        </w:rPr>
        <w:t>第一条 为进一步指导和规范各级卫生健康行政部门</w:t>
      </w:r>
      <w:proofErr w:type="gramStart"/>
      <w:r>
        <w:rPr>
          <w:rFonts w:ascii="Microsoft YaHei UI" w:eastAsia="Microsoft YaHei UI" w:hAnsi="Microsoft YaHei UI" w:hint="eastAsia"/>
          <w:spacing w:val="8"/>
          <w:sz w:val="26"/>
          <w:szCs w:val="26"/>
        </w:rPr>
        <w:t>及属管单位</w:t>
      </w:r>
      <w:proofErr w:type="gramEnd"/>
      <w:r>
        <w:rPr>
          <w:rFonts w:ascii="Microsoft YaHei UI" w:eastAsia="Microsoft YaHei UI" w:hAnsi="Microsoft YaHei UI" w:hint="eastAsia"/>
          <w:spacing w:val="8"/>
          <w:sz w:val="26"/>
          <w:szCs w:val="26"/>
        </w:rPr>
        <w:t>开展大型医用设备绩效专项审计业务，提高内部审计工作质量，根据《医疗器械监督管理条例》《卫生计生系统内部审计规定》《医疗器械临床使用管理办法》《大型医用设备配置与使用管理办法（试行）》等相关规定，结合审计实践，制定本指引。</w:t>
      </w:r>
    </w:p>
    <w:p w:rsidR="007F167B" w:rsidRDefault="007F167B" w:rsidP="007F167B">
      <w:pPr>
        <w:pStyle w:val="a3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 w:hint="eastAsia"/>
          <w:spacing w:val="8"/>
          <w:sz w:val="26"/>
          <w:szCs w:val="26"/>
        </w:rPr>
      </w:pPr>
      <w:r>
        <w:rPr>
          <w:rFonts w:ascii="Microsoft YaHei UI" w:eastAsia="Microsoft YaHei UI" w:hAnsi="Microsoft YaHei UI" w:hint="eastAsia"/>
          <w:spacing w:val="8"/>
          <w:sz w:val="26"/>
          <w:szCs w:val="26"/>
        </w:rPr>
        <w:t>第二条 大型医用设备绩效审计应当聚焦纳入监督管理考核范围的设备，包括使用技术复杂、资金投入量大、运行成本高、对医疗费用影响大且纳入目录管理的大型医疗器械，纳入财政预算绩效管理的医用设备，以及根据单位内部管理需要纳入监督考核的医用设备。</w:t>
      </w:r>
    </w:p>
    <w:p w:rsidR="007F167B" w:rsidRDefault="007F167B" w:rsidP="007F167B">
      <w:pPr>
        <w:pStyle w:val="a3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 w:hint="eastAsia"/>
          <w:spacing w:val="8"/>
          <w:sz w:val="26"/>
          <w:szCs w:val="26"/>
        </w:rPr>
      </w:pPr>
      <w:r>
        <w:rPr>
          <w:rFonts w:ascii="Microsoft YaHei UI" w:eastAsia="Microsoft YaHei UI" w:hAnsi="Microsoft YaHei UI" w:hint="eastAsia"/>
          <w:spacing w:val="8"/>
          <w:sz w:val="26"/>
          <w:szCs w:val="26"/>
        </w:rPr>
        <w:t>第三条 审计时运用观察、检查、询问、重新计算、重新执行、穿行测试等，开展内部控制测试和实质性程序。</w:t>
      </w:r>
    </w:p>
    <w:p w:rsidR="007F167B" w:rsidRDefault="007F167B" w:rsidP="007F167B">
      <w:pPr>
        <w:pStyle w:val="a3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 w:hint="eastAsia"/>
          <w:spacing w:val="8"/>
          <w:sz w:val="26"/>
          <w:szCs w:val="26"/>
        </w:rPr>
      </w:pPr>
      <w:r>
        <w:rPr>
          <w:rFonts w:ascii="Microsoft YaHei UI" w:eastAsia="Microsoft YaHei UI" w:hAnsi="Microsoft YaHei UI" w:hint="eastAsia"/>
          <w:spacing w:val="8"/>
          <w:sz w:val="26"/>
          <w:szCs w:val="26"/>
        </w:rPr>
        <w:t>第四条 设计和实施内部控制测试时，重点关注以下内容：</w:t>
      </w:r>
    </w:p>
    <w:p w:rsidR="007F167B" w:rsidRDefault="007F167B" w:rsidP="007F167B">
      <w:pPr>
        <w:pStyle w:val="a3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 w:hint="eastAsia"/>
          <w:spacing w:val="8"/>
          <w:sz w:val="26"/>
          <w:szCs w:val="26"/>
        </w:rPr>
      </w:pPr>
      <w:r>
        <w:rPr>
          <w:rFonts w:ascii="Microsoft YaHei UI" w:eastAsia="Microsoft YaHei UI" w:hAnsi="Microsoft YaHei UI" w:hint="eastAsia"/>
          <w:spacing w:val="8"/>
          <w:sz w:val="26"/>
          <w:szCs w:val="26"/>
        </w:rPr>
        <w:t>（一）机构与职责。查阅内设机构及职能设置文件、会议纪要等，了解机构设置、职责分工及落实情况。包括是否明确归口管理部门，是否履行职责；是否建立健全议事决策机制、岗位责任制、内部监督等机制，其中岗位责任制是否明确岗位办理业务和事项的权限范围、审批程序和责任。</w:t>
      </w:r>
    </w:p>
    <w:p w:rsidR="007F167B" w:rsidRDefault="007F167B" w:rsidP="007F167B">
      <w:pPr>
        <w:pStyle w:val="a3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 w:hint="eastAsia"/>
          <w:spacing w:val="8"/>
          <w:sz w:val="26"/>
          <w:szCs w:val="26"/>
        </w:rPr>
      </w:pPr>
      <w:r>
        <w:rPr>
          <w:rFonts w:ascii="Microsoft YaHei UI" w:eastAsia="Microsoft YaHei UI" w:hAnsi="Microsoft YaHei UI" w:hint="eastAsia"/>
          <w:spacing w:val="8"/>
          <w:sz w:val="26"/>
          <w:szCs w:val="26"/>
        </w:rPr>
        <w:t>（二）人员管理。查阅岗位职责等资料，访谈相关人员，了解关键岗位人员管理情况。包括大型医用设备使用人员是否具备相应资质、能力；设备采购预算编制与审定、采购需求制定与内部审批、招标文件准备与复核、合同签订与验收、验收与保管、增减设备执行与审批、</w:t>
      </w:r>
      <w:r>
        <w:rPr>
          <w:rFonts w:ascii="Microsoft YaHei UI" w:eastAsia="Microsoft YaHei UI" w:hAnsi="Microsoft YaHei UI" w:hint="eastAsia"/>
          <w:spacing w:val="8"/>
          <w:sz w:val="26"/>
          <w:szCs w:val="26"/>
        </w:rPr>
        <w:lastRenderedPageBreak/>
        <w:t>设备保管与登记、设备实物管理与会计记录、设备保管与清查等不相容岗位是否相互分离；是否对设备管理关键岗位人员建立培训、评价、轮岗等机制；不具备轮岗条件的是否采取专项审计等控制措施等。</w:t>
      </w:r>
    </w:p>
    <w:p w:rsidR="007F167B" w:rsidRDefault="007F167B" w:rsidP="007F167B">
      <w:pPr>
        <w:pStyle w:val="a3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 w:hint="eastAsia"/>
          <w:spacing w:val="8"/>
          <w:sz w:val="26"/>
          <w:szCs w:val="26"/>
        </w:rPr>
      </w:pPr>
      <w:r>
        <w:rPr>
          <w:rFonts w:ascii="Microsoft YaHei UI" w:eastAsia="Microsoft YaHei UI" w:hAnsi="Microsoft YaHei UI" w:hint="eastAsia"/>
          <w:spacing w:val="8"/>
          <w:sz w:val="26"/>
          <w:szCs w:val="26"/>
        </w:rPr>
        <w:t>（三）制度建设。查阅大型医用设备管理制度、业务流程、内部控制评价报告等资料，了解制度体系健全、合</w:t>
      </w:r>
      <w:proofErr w:type="gramStart"/>
      <w:r>
        <w:rPr>
          <w:rFonts w:ascii="Microsoft YaHei UI" w:eastAsia="Microsoft YaHei UI" w:hAnsi="Microsoft YaHei UI" w:hint="eastAsia"/>
          <w:spacing w:val="8"/>
          <w:sz w:val="26"/>
          <w:szCs w:val="26"/>
        </w:rPr>
        <w:t>规</w:t>
      </w:r>
      <w:proofErr w:type="gramEnd"/>
      <w:r>
        <w:rPr>
          <w:rFonts w:ascii="Microsoft YaHei UI" w:eastAsia="Microsoft YaHei UI" w:hAnsi="Microsoft YaHei UI" w:hint="eastAsia"/>
          <w:spacing w:val="8"/>
          <w:sz w:val="26"/>
          <w:szCs w:val="26"/>
        </w:rPr>
        <w:t>情况。包括是否明确大型医用设备管理范围；是否建立健全大型医用设备管理制度，是否明确配置、采购、安装、验收、使用、维护、维修、盘点、处置、核算、监督、绩效评价等内容；是否符合国家及属地有关规定；是否明确审核审批事项，是否建立授权审批控制；相关制度是否有效执行等。</w:t>
      </w:r>
    </w:p>
    <w:p w:rsidR="007F167B" w:rsidRDefault="007F167B" w:rsidP="007F167B">
      <w:pPr>
        <w:pStyle w:val="a3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 w:hint="eastAsia"/>
          <w:spacing w:val="8"/>
          <w:sz w:val="26"/>
          <w:szCs w:val="26"/>
        </w:rPr>
      </w:pPr>
      <w:r>
        <w:rPr>
          <w:rFonts w:ascii="Microsoft YaHei UI" w:eastAsia="Microsoft YaHei UI" w:hAnsi="Microsoft YaHei UI" w:hint="eastAsia"/>
          <w:spacing w:val="8"/>
          <w:sz w:val="26"/>
          <w:szCs w:val="26"/>
        </w:rPr>
        <w:t>（四）信息化建设。查看单位资产管理信息系统及其他相关信息系统，查阅内部控制评价报告等资料，了解信息化建设及运行情况，包括是否建立设备管理系统，是否嵌入内部控制要求；系统是否可以覆盖大型医用设备管理各环节；是否与内部其他相关信息系统互联互通；录入信息是否完整、准确等。</w:t>
      </w:r>
    </w:p>
    <w:p w:rsidR="007F167B" w:rsidRDefault="007F167B" w:rsidP="007F167B">
      <w:pPr>
        <w:pStyle w:val="a3"/>
        <w:shd w:val="clear" w:color="auto" w:fill="FFFFFF"/>
        <w:spacing w:before="0" w:beforeAutospacing="0" w:after="360" w:afterAutospacing="0"/>
        <w:jc w:val="both"/>
        <w:rPr>
          <w:rFonts w:ascii="Microsoft YaHei UI" w:eastAsia="Microsoft YaHei UI" w:hAnsi="Microsoft YaHei UI" w:hint="eastAsia"/>
          <w:spacing w:val="8"/>
          <w:sz w:val="26"/>
          <w:szCs w:val="26"/>
        </w:rPr>
      </w:pPr>
      <w:r>
        <w:rPr>
          <w:rFonts w:ascii="Microsoft YaHei UI" w:eastAsia="Microsoft YaHei UI" w:hAnsi="Microsoft YaHei UI" w:hint="eastAsia"/>
          <w:spacing w:val="8"/>
          <w:sz w:val="26"/>
          <w:szCs w:val="26"/>
        </w:rPr>
        <w:t>第五条 审计采购管理情况时，重点关注以下内容：</w:t>
      </w:r>
    </w:p>
    <w:p w:rsidR="007F167B" w:rsidRDefault="007F167B" w:rsidP="007F167B">
      <w:pPr>
        <w:pStyle w:val="a3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 w:hint="eastAsia"/>
          <w:spacing w:val="8"/>
          <w:sz w:val="26"/>
          <w:szCs w:val="26"/>
        </w:rPr>
      </w:pPr>
      <w:r>
        <w:rPr>
          <w:rFonts w:ascii="Microsoft YaHei UI" w:eastAsia="Microsoft YaHei UI" w:hAnsi="Microsoft YaHei UI" w:hint="eastAsia"/>
          <w:spacing w:val="8"/>
          <w:sz w:val="26"/>
          <w:szCs w:val="26"/>
        </w:rPr>
        <w:t>（一）管理制度。查阅医用设备管理、采购管理制度，审计是否明确配置论证、采购执行的业务流程、审批权限等管理要求。</w:t>
      </w:r>
    </w:p>
    <w:p w:rsidR="007F167B" w:rsidRDefault="007F167B" w:rsidP="007F167B">
      <w:pPr>
        <w:pStyle w:val="a3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 w:hint="eastAsia"/>
          <w:spacing w:val="8"/>
          <w:sz w:val="26"/>
          <w:szCs w:val="26"/>
        </w:rPr>
      </w:pPr>
      <w:r>
        <w:rPr>
          <w:rFonts w:ascii="Microsoft YaHei UI" w:eastAsia="Microsoft YaHei UI" w:hAnsi="Microsoft YaHei UI" w:hint="eastAsia"/>
          <w:spacing w:val="8"/>
          <w:sz w:val="26"/>
          <w:szCs w:val="26"/>
        </w:rPr>
        <w:t>（二）配置论证。查阅大型医用设备采购申请论证资料、相关会议纪要等，审计申请、审核、论证、审批程序及资料是否完备；是否按规定履行政府采购需求管理；是否按规定履行重大经济事项集体决策程序等。</w:t>
      </w:r>
    </w:p>
    <w:p w:rsidR="007F167B" w:rsidRDefault="007F167B" w:rsidP="007F167B">
      <w:pPr>
        <w:pStyle w:val="a3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 w:hint="eastAsia"/>
          <w:spacing w:val="8"/>
          <w:sz w:val="26"/>
          <w:szCs w:val="26"/>
        </w:rPr>
      </w:pPr>
      <w:r>
        <w:rPr>
          <w:rFonts w:ascii="Microsoft YaHei UI" w:eastAsia="Microsoft YaHei UI" w:hAnsi="Microsoft YaHei UI" w:hint="eastAsia"/>
          <w:spacing w:val="8"/>
          <w:sz w:val="26"/>
          <w:szCs w:val="26"/>
        </w:rPr>
        <w:lastRenderedPageBreak/>
        <w:t>（三）采购执行。查阅采购文件，审计采购方式、采购程序、信息公开等是否符合有关规定；采购资料内容是否完整、合</w:t>
      </w:r>
      <w:proofErr w:type="gramStart"/>
      <w:r>
        <w:rPr>
          <w:rFonts w:ascii="Microsoft YaHei UI" w:eastAsia="Microsoft YaHei UI" w:hAnsi="Microsoft YaHei UI" w:hint="eastAsia"/>
          <w:spacing w:val="8"/>
          <w:sz w:val="26"/>
          <w:szCs w:val="26"/>
        </w:rPr>
        <w:t>规</w:t>
      </w:r>
      <w:proofErr w:type="gramEnd"/>
      <w:r>
        <w:rPr>
          <w:rFonts w:ascii="Microsoft YaHei UI" w:eastAsia="Microsoft YaHei UI" w:hAnsi="Microsoft YaHei UI" w:hint="eastAsia"/>
          <w:spacing w:val="8"/>
          <w:sz w:val="26"/>
          <w:szCs w:val="26"/>
        </w:rPr>
        <w:t>；是否按照权限履行审核审批程序等。</w:t>
      </w:r>
    </w:p>
    <w:p w:rsidR="007F167B" w:rsidRDefault="007F167B" w:rsidP="007F167B">
      <w:pPr>
        <w:pStyle w:val="a3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 w:hint="eastAsia"/>
          <w:spacing w:val="8"/>
          <w:sz w:val="26"/>
          <w:szCs w:val="26"/>
        </w:rPr>
      </w:pPr>
      <w:r>
        <w:rPr>
          <w:rFonts w:ascii="Microsoft YaHei UI" w:eastAsia="Microsoft YaHei UI" w:hAnsi="Microsoft YaHei UI" w:hint="eastAsia"/>
          <w:spacing w:val="8"/>
          <w:sz w:val="26"/>
          <w:szCs w:val="26"/>
        </w:rPr>
        <w:t>（四）采购合同。查阅中标或成交通知书、采购合同等采购文件，审计各类资料记载单位、数量、金额等信息是否一致；合同要素是否齐全等。</w:t>
      </w:r>
    </w:p>
    <w:p w:rsidR="007F167B" w:rsidRDefault="007F167B" w:rsidP="007F167B">
      <w:pPr>
        <w:pStyle w:val="a3"/>
        <w:shd w:val="clear" w:color="auto" w:fill="FFFFFF"/>
        <w:spacing w:before="0" w:beforeAutospacing="0" w:after="360" w:afterAutospacing="0"/>
        <w:jc w:val="both"/>
        <w:rPr>
          <w:rFonts w:ascii="Microsoft YaHei UI" w:eastAsia="Microsoft YaHei UI" w:hAnsi="Microsoft YaHei UI" w:hint="eastAsia"/>
          <w:spacing w:val="8"/>
          <w:sz w:val="26"/>
          <w:szCs w:val="26"/>
        </w:rPr>
      </w:pPr>
      <w:r>
        <w:rPr>
          <w:rFonts w:ascii="Microsoft YaHei UI" w:eastAsia="Microsoft YaHei UI" w:hAnsi="Microsoft YaHei UI" w:hint="eastAsia"/>
          <w:spacing w:val="8"/>
          <w:sz w:val="26"/>
          <w:szCs w:val="26"/>
        </w:rPr>
        <w:t>第六条 审计资产管理情况时，重点关注以下内容：</w:t>
      </w:r>
    </w:p>
    <w:p w:rsidR="007F167B" w:rsidRDefault="007F167B" w:rsidP="007F167B">
      <w:pPr>
        <w:pStyle w:val="a3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 w:hint="eastAsia"/>
          <w:spacing w:val="8"/>
          <w:sz w:val="26"/>
          <w:szCs w:val="26"/>
        </w:rPr>
      </w:pPr>
      <w:r>
        <w:rPr>
          <w:rFonts w:ascii="Microsoft YaHei UI" w:eastAsia="Microsoft YaHei UI" w:hAnsi="Microsoft YaHei UI" w:hint="eastAsia"/>
          <w:spacing w:val="8"/>
          <w:sz w:val="26"/>
          <w:szCs w:val="26"/>
        </w:rPr>
        <w:t>（一）管理制度。查阅资产管理制度，审计是否规定验收、出入库、盘点对账、维修维护、处置等业务流程、审批权限等管理要求。</w:t>
      </w:r>
    </w:p>
    <w:p w:rsidR="007F167B" w:rsidRDefault="007F167B" w:rsidP="007F167B">
      <w:pPr>
        <w:pStyle w:val="a3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 w:hint="eastAsia"/>
          <w:spacing w:val="8"/>
          <w:sz w:val="26"/>
          <w:szCs w:val="26"/>
        </w:rPr>
      </w:pPr>
      <w:r>
        <w:rPr>
          <w:rFonts w:ascii="Microsoft YaHei UI" w:eastAsia="Microsoft YaHei UI" w:hAnsi="Microsoft YaHei UI" w:hint="eastAsia"/>
          <w:spacing w:val="8"/>
          <w:sz w:val="26"/>
          <w:szCs w:val="26"/>
        </w:rPr>
        <w:t>（二）验收管理。查阅采购合同、送货清单、验收记录并对比分析，审计各类单据记载信息是否一致；是否成立验收小组，按照合同约定开展安装、调试、验收等工作；验收记录内容是否完整；验收完成后是否及时登记入库等。</w:t>
      </w:r>
    </w:p>
    <w:p w:rsidR="007F167B" w:rsidRDefault="007F167B" w:rsidP="007F167B">
      <w:pPr>
        <w:pStyle w:val="a3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 w:hint="eastAsia"/>
          <w:spacing w:val="8"/>
          <w:sz w:val="26"/>
          <w:szCs w:val="26"/>
        </w:rPr>
      </w:pPr>
      <w:r>
        <w:rPr>
          <w:rFonts w:ascii="Microsoft YaHei UI" w:eastAsia="Microsoft YaHei UI" w:hAnsi="Microsoft YaHei UI" w:hint="eastAsia"/>
          <w:spacing w:val="8"/>
          <w:sz w:val="26"/>
          <w:szCs w:val="26"/>
        </w:rPr>
        <w:t>（三）使用管理。查阅资产账卡、维修维护记录、医疗器械注册证、产品说明书及采购、维修维护合同等资料，现场查看实物保管情况，审计存放地点是否符合有关规定；是否按照合同约定定期检查、检验、校准、保养、维护；医用设备是否按照注册证规定的范围使用；设备产生的检查收入是否存在与医务人员绩效工资挂钩的情况等。</w:t>
      </w:r>
    </w:p>
    <w:p w:rsidR="007F167B" w:rsidRDefault="007F167B" w:rsidP="007F167B">
      <w:pPr>
        <w:pStyle w:val="a3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 w:hint="eastAsia"/>
          <w:spacing w:val="8"/>
          <w:sz w:val="26"/>
          <w:szCs w:val="26"/>
        </w:rPr>
      </w:pPr>
      <w:r>
        <w:rPr>
          <w:rFonts w:ascii="Microsoft YaHei UI" w:eastAsia="Microsoft YaHei UI" w:hAnsi="Microsoft YaHei UI" w:hint="eastAsia"/>
          <w:spacing w:val="8"/>
          <w:sz w:val="26"/>
          <w:szCs w:val="26"/>
        </w:rPr>
        <w:t>（四）盘点对账。查阅盘点记录、资产账等资料，开展监盘，查看资产管理信息系统并对比分析，审计是否定期开展盘点工作；账实、账</w:t>
      </w:r>
      <w:proofErr w:type="gramStart"/>
      <w:r>
        <w:rPr>
          <w:rFonts w:ascii="Microsoft YaHei UI" w:eastAsia="Microsoft YaHei UI" w:hAnsi="Microsoft YaHei UI" w:hint="eastAsia"/>
          <w:spacing w:val="8"/>
          <w:sz w:val="26"/>
          <w:szCs w:val="26"/>
        </w:rPr>
        <w:t>账</w:t>
      </w:r>
      <w:proofErr w:type="gramEnd"/>
      <w:r>
        <w:rPr>
          <w:rFonts w:ascii="Microsoft YaHei UI" w:eastAsia="Microsoft YaHei UI" w:hAnsi="Microsoft YaHei UI" w:hint="eastAsia"/>
          <w:spacing w:val="8"/>
          <w:sz w:val="26"/>
          <w:szCs w:val="26"/>
        </w:rPr>
        <w:t>是否相符；是否依据盘点结果查明盘</w:t>
      </w:r>
      <w:proofErr w:type="gramStart"/>
      <w:r>
        <w:rPr>
          <w:rFonts w:ascii="Microsoft YaHei UI" w:eastAsia="Microsoft YaHei UI" w:hAnsi="Microsoft YaHei UI" w:hint="eastAsia"/>
          <w:spacing w:val="8"/>
          <w:sz w:val="26"/>
          <w:szCs w:val="26"/>
        </w:rPr>
        <w:t>盈</w:t>
      </w:r>
      <w:proofErr w:type="gramEnd"/>
      <w:r>
        <w:rPr>
          <w:rFonts w:ascii="Microsoft YaHei UI" w:eastAsia="Microsoft YaHei UI" w:hAnsi="Microsoft YaHei UI" w:hint="eastAsia"/>
          <w:spacing w:val="8"/>
          <w:sz w:val="26"/>
          <w:szCs w:val="26"/>
        </w:rPr>
        <w:t>盘亏原因并按规定处理等。</w:t>
      </w:r>
    </w:p>
    <w:p w:rsidR="007F167B" w:rsidRDefault="007F167B" w:rsidP="007F167B">
      <w:pPr>
        <w:pStyle w:val="a3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 w:hint="eastAsia"/>
          <w:spacing w:val="8"/>
          <w:sz w:val="26"/>
          <w:szCs w:val="26"/>
        </w:rPr>
      </w:pPr>
      <w:r>
        <w:rPr>
          <w:rFonts w:ascii="Microsoft YaHei UI" w:eastAsia="Microsoft YaHei UI" w:hAnsi="Microsoft YaHei UI" w:hint="eastAsia"/>
          <w:spacing w:val="8"/>
          <w:sz w:val="26"/>
          <w:szCs w:val="26"/>
        </w:rPr>
        <w:lastRenderedPageBreak/>
        <w:t>（五）资产处置。查阅相关会议纪要、审核审批记录、财务账等资料，审计是否履行重大经济事项集体决策程序，是否按规定报送上级有关部门备案或审批；处置流程是否符合程序；处置收入是否按照政府非</w:t>
      </w:r>
      <w:proofErr w:type="gramStart"/>
      <w:r>
        <w:rPr>
          <w:rFonts w:ascii="Microsoft YaHei UI" w:eastAsia="Microsoft YaHei UI" w:hAnsi="Microsoft YaHei UI" w:hint="eastAsia"/>
          <w:spacing w:val="8"/>
          <w:sz w:val="26"/>
          <w:szCs w:val="26"/>
        </w:rPr>
        <w:t>税收入等有关</w:t>
      </w:r>
      <w:proofErr w:type="gramEnd"/>
      <w:r>
        <w:rPr>
          <w:rFonts w:ascii="Microsoft YaHei UI" w:eastAsia="Microsoft YaHei UI" w:hAnsi="Microsoft YaHei UI" w:hint="eastAsia"/>
          <w:spacing w:val="8"/>
          <w:sz w:val="26"/>
          <w:szCs w:val="26"/>
        </w:rPr>
        <w:t>规定及时上缴国库等。</w:t>
      </w:r>
    </w:p>
    <w:p w:rsidR="007F167B" w:rsidRDefault="007F167B" w:rsidP="007F167B">
      <w:pPr>
        <w:pStyle w:val="a3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 w:hint="eastAsia"/>
          <w:spacing w:val="8"/>
          <w:sz w:val="26"/>
          <w:szCs w:val="26"/>
        </w:rPr>
      </w:pPr>
      <w:r>
        <w:rPr>
          <w:rFonts w:ascii="Microsoft YaHei UI" w:eastAsia="Microsoft YaHei UI" w:hAnsi="Microsoft YaHei UI" w:hint="eastAsia"/>
          <w:spacing w:val="8"/>
          <w:sz w:val="26"/>
          <w:szCs w:val="26"/>
        </w:rPr>
        <w:t>第七条 审计绩效管理情况时，依据批复的预算绩效目标、单位制定的大型医用设备评价指标等，结合单位实际情况选取指标。</w:t>
      </w:r>
    </w:p>
    <w:p w:rsidR="007F167B" w:rsidRDefault="007F167B" w:rsidP="007F167B">
      <w:pPr>
        <w:pStyle w:val="a3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 w:hint="eastAsia"/>
          <w:spacing w:val="8"/>
          <w:sz w:val="26"/>
          <w:szCs w:val="26"/>
        </w:rPr>
      </w:pPr>
      <w:r>
        <w:rPr>
          <w:rFonts w:ascii="Microsoft YaHei UI" w:eastAsia="Microsoft YaHei UI" w:hAnsi="Microsoft YaHei UI" w:hint="eastAsia"/>
          <w:spacing w:val="8"/>
          <w:sz w:val="26"/>
          <w:szCs w:val="26"/>
        </w:rPr>
        <w:t>（一）工作效率。现场查看设备使用情况，查阅使用记录、设备管理信息系统数据，了解设备启用日期、每日运行时间、工作量，计算开机率、年功效利用率等，审计设备是否闲置、低效运转等。</w:t>
      </w:r>
    </w:p>
    <w:p w:rsidR="007F167B" w:rsidRDefault="007F167B" w:rsidP="007F167B">
      <w:pPr>
        <w:pStyle w:val="a3"/>
        <w:shd w:val="clear" w:color="auto" w:fill="FFFFFF"/>
        <w:spacing w:before="0" w:beforeAutospacing="0" w:after="360" w:afterAutospacing="0"/>
        <w:jc w:val="both"/>
        <w:rPr>
          <w:rFonts w:ascii="Microsoft YaHei UI" w:eastAsia="Microsoft YaHei UI" w:hAnsi="Microsoft YaHei UI" w:hint="eastAsia"/>
          <w:spacing w:val="8"/>
          <w:sz w:val="26"/>
          <w:szCs w:val="26"/>
        </w:rPr>
      </w:pPr>
      <w:r>
        <w:rPr>
          <w:rFonts w:ascii="Microsoft YaHei UI" w:eastAsia="Microsoft YaHei UI" w:hAnsi="Microsoft YaHei UI" w:hint="eastAsia"/>
          <w:spacing w:val="8"/>
          <w:sz w:val="26"/>
          <w:szCs w:val="26"/>
        </w:rPr>
        <w:t>开机率＝实际开机时间÷应工作时间×100％。</w:t>
      </w:r>
    </w:p>
    <w:p w:rsidR="007F167B" w:rsidRDefault="007F167B" w:rsidP="007F167B">
      <w:pPr>
        <w:pStyle w:val="a3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 w:hint="eastAsia"/>
          <w:spacing w:val="8"/>
          <w:sz w:val="26"/>
          <w:szCs w:val="26"/>
        </w:rPr>
      </w:pPr>
      <w:r>
        <w:rPr>
          <w:rFonts w:ascii="Microsoft YaHei UI" w:eastAsia="Microsoft YaHei UI" w:hAnsi="Microsoft YaHei UI" w:hint="eastAsia"/>
          <w:spacing w:val="8"/>
          <w:sz w:val="26"/>
          <w:szCs w:val="26"/>
        </w:rPr>
        <w:t>年功效利用率=年实际工作量÷（日满负荷工作量×年开机天数）×100%。</w:t>
      </w:r>
    </w:p>
    <w:p w:rsidR="007F167B" w:rsidRDefault="007F167B" w:rsidP="007F167B">
      <w:pPr>
        <w:pStyle w:val="a3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 w:hint="eastAsia"/>
          <w:spacing w:val="8"/>
          <w:sz w:val="26"/>
          <w:szCs w:val="26"/>
        </w:rPr>
      </w:pPr>
      <w:r>
        <w:rPr>
          <w:rFonts w:ascii="Microsoft YaHei UI" w:eastAsia="Microsoft YaHei UI" w:hAnsi="Microsoft YaHei UI" w:hint="eastAsia"/>
          <w:spacing w:val="8"/>
          <w:sz w:val="26"/>
          <w:szCs w:val="26"/>
        </w:rPr>
        <w:t>（二）收费执行。查看医院管理信息系统（HIS 系统）、电子病历系统，对比分析收费数据、业务数据，审计收费项目和收费标准执行是否合</w:t>
      </w:r>
      <w:proofErr w:type="gramStart"/>
      <w:r>
        <w:rPr>
          <w:rFonts w:ascii="Microsoft YaHei UI" w:eastAsia="Microsoft YaHei UI" w:hAnsi="Microsoft YaHei UI" w:hint="eastAsia"/>
          <w:spacing w:val="8"/>
          <w:sz w:val="26"/>
          <w:szCs w:val="26"/>
        </w:rPr>
        <w:t>规</w:t>
      </w:r>
      <w:proofErr w:type="gramEnd"/>
      <w:r>
        <w:rPr>
          <w:rFonts w:ascii="Microsoft YaHei UI" w:eastAsia="Microsoft YaHei UI" w:hAnsi="Microsoft YaHei UI" w:hint="eastAsia"/>
          <w:spacing w:val="8"/>
          <w:sz w:val="26"/>
          <w:szCs w:val="26"/>
        </w:rPr>
        <w:t>；是否存在多收或少收等情况。</w:t>
      </w:r>
    </w:p>
    <w:p w:rsidR="007F167B" w:rsidRDefault="007F167B" w:rsidP="007F167B">
      <w:pPr>
        <w:pStyle w:val="a3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 w:hint="eastAsia"/>
          <w:spacing w:val="8"/>
          <w:sz w:val="26"/>
          <w:szCs w:val="26"/>
        </w:rPr>
      </w:pPr>
      <w:r>
        <w:rPr>
          <w:rFonts w:ascii="Microsoft YaHei UI" w:eastAsia="Microsoft YaHei UI" w:hAnsi="Microsoft YaHei UI" w:hint="eastAsia"/>
          <w:spacing w:val="8"/>
          <w:sz w:val="26"/>
          <w:szCs w:val="26"/>
        </w:rPr>
        <w:t>（三）运营效益。查看 HIS、财务管理等信息系统中设备收入和成本数据，计算设备投资回收期和收支结余率等，审计是否达到预期目标。</w:t>
      </w:r>
    </w:p>
    <w:p w:rsidR="007F167B" w:rsidRDefault="007F167B" w:rsidP="007F167B">
      <w:pPr>
        <w:pStyle w:val="a3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 w:hint="eastAsia"/>
          <w:spacing w:val="8"/>
          <w:sz w:val="26"/>
          <w:szCs w:val="26"/>
        </w:rPr>
      </w:pPr>
      <w:r>
        <w:rPr>
          <w:rFonts w:ascii="Microsoft YaHei UI" w:eastAsia="Microsoft YaHei UI" w:hAnsi="Microsoft YaHei UI" w:hint="eastAsia"/>
          <w:spacing w:val="8"/>
          <w:sz w:val="26"/>
          <w:szCs w:val="26"/>
        </w:rPr>
        <w:t>设备投资回收期=现金净流量累计为正值前一年的年限+现金净流量累计为正值当年年初未收回的投资额÷该年现金净流量</w:t>
      </w:r>
    </w:p>
    <w:p w:rsidR="007F167B" w:rsidRDefault="007F167B" w:rsidP="007F167B">
      <w:pPr>
        <w:pStyle w:val="a3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 w:hint="eastAsia"/>
          <w:spacing w:val="8"/>
          <w:sz w:val="26"/>
          <w:szCs w:val="26"/>
        </w:rPr>
      </w:pPr>
      <w:r>
        <w:rPr>
          <w:rFonts w:ascii="Microsoft YaHei UI" w:eastAsia="Microsoft YaHei UI" w:hAnsi="Microsoft YaHei UI" w:hint="eastAsia"/>
          <w:spacing w:val="8"/>
          <w:sz w:val="26"/>
          <w:szCs w:val="26"/>
        </w:rPr>
        <w:t>设备收支结余率=（设备项目总收入-设备运营总支出）÷设备项目总收入×100％</w:t>
      </w:r>
    </w:p>
    <w:p w:rsidR="007F167B" w:rsidRDefault="007F167B" w:rsidP="007F167B">
      <w:pPr>
        <w:pStyle w:val="a3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 w:hint="eastAsia"/>
          <w:spacing w:val="8"/>
          <w:sz w:val="26"/>
          <w:szCs w:val="26"/>
        </w:rPr>
      </w:pPr>
      <w:r>
        <w:rPr>
          <w:rFonts w:ascii="Microsoft YaHei UI" w:eastAsia="Microsoft YaHei UI" w:hAnsi="Microsoft YaHei UI" w:hint="eastAsia"/>
          <w:spacing w:val="8"/>
          <w:sz w:val="26"/>
          <w:szCs w:val="26"/>
        </w:rPr>
        <w:lastRenderedPageBreak/>
        <w:t>（四）社会效益。调查检查或术前等候时间、患者满意度等，计算大型医用设备检查阳性率等，审计是否达到预期目标。</w:t>
      </w:r>
    </w:p>
    <w:p w:rsidR="007F167B" w:rsidRDefault="007F167B" w:rsidP="007F167B">
      <w:pPr>
        <w:pStyle w:val="a3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 w:hint="eastAsia"/>
          <w:spacing w:val="8"/>
          <w:sz w:val="26"/>
          <w:szCs w:val="26"/>
        </w:rPr>
      </w:pPr>
      <w:r>
        <w:rPr>
          <w:rFonts w:ascii="Microsoft YaHei UI" w:eastAsia="Microsoft YaHei UI" w:hAnsi="Microsoft YaHei UI" w:hint="eastAsia"/>
          <w:spacing w:val="8"/>
          <w:sz w:val="26"/>
          <w:szCs w:val="26"/>
        </w:rPr>
        <w:t>大型医用设备检查阳性率=大型医用设备检查</w:t>
      </w:r>
      <w:proofErr w:type="gramStart"/>
      <w:r>
        <w:rPr>
          <w:rFonts w:ascii="Microsoft YaHei UI" w:eastAsia="Microsoft YaHei UI" w:hAnsi="Microsoft YaHei UI" w:hint="eastAsia"/>
          <w:spacing w:val="8"/>
          <w:sz w:val="26"/>
          <w:szCs w:val="26"/>
        </w:rPr>
        <w:t>阳性数</w:t>
      </w:r>
      <w:proofErr w:type="gramEnd"/>
      <w:r>
        <w:rPr>
          <w:rFonts w:ascii="Microsoft YaHei UI" w:eastAsia="Microsoft YaHei UI" w:hAnsi="Microsoft YaHei UI" w:hint="eastAsia"/>
          <w:spacing w:val="8"/>
          <w:sz w:val="26"/>
          <w:szCs w:val="26"/>
        </w:rPr>
        <w:t>÷同期大型医用设备检查人次数×100%</w:t>
      </w:r>
    </w:p>
    <w:p w:rsidR="007F167B" w:rsidRDefault="007F167B" w:rsidP="007F167B">
      <w:pPr>
        <w:pStyle w:val="a3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 w:hint="eastAsia"/>
          <w:spacing w:val="8"/>
          <w:sz w:val="26"/>
          <w:szCs w:val="26"/>
        </w:rPr>
      </w:pPr>
      <w:r>
        <w:rPr>
          <w:rFonts w:ascii="Microsoft YaHei UI" w:eastAsia="Microsoft YaHei UI" w:hAnsi="Microsoft YaHei UI" w:hint="eastAsia"/>
          <w:spacing w:val="8"/>
          <w:sz w:val="26"/>
          <w:szCs w:val="26"/>
        </w:rPr>
        <w:t>（五）科教效益。查阅相关科研教学成果、论文著作、成果转化等资料，了解科研教学任务完成情况，审计是否达到预期目标。</w:t>
      </w:r>
    </w:p>
    <w:p w:rsidR="007F167B" w:rsidRDefault="007F167B" w:rsidP="007F167B">
      <w:pPr>
        <w:pStyle w:val="a3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 w:hint="eastAsia"/>
          <w:spacing w:val="8"/>
          <w:sz w:val="26"/>
          <w:szCs w:val="26"/>
        </w:rPr>
      </w:pPr>
      <w:r>
        <w:rPr>
          <w:rFonts w:ascii="Microsoft YaHei UI" w:eastAsia="Microsoft YaHei UI" w:hAnsi="Microsoft YaHei UI" w:hint="eastAsia"/>
          <w:spacing w:val="8"/>
          <w:sz w:val="26"/>
          <w:szCs w:val="26"/>
        </w:rPr>
        <w:t>（六）生态效益。审计在购置、使用和处置等各环节是否遵守环境保护、环境影响评价、放射性污染防治、水污染防治、医疗废物管理相关法律法规；是否受到相关行政处罚等。</w:t>
      </w:r>
    </w:p>
    <w:p w:rsidR="007F167B" w:rsidRDefault="007F167B" w:rsidP="007F167B">
      <w:pPr>
        <w:pStyle w:val="a3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 w:hint="eastAsia"/>
          <w:spacing w:val="8"/>
          <w:sz w:val="26"/>
          <w:szCs w:val="26"/>
        </w:rPr>
      </w:pPr>
      <w:r>
        <w:rPr>
          <w:rFonts w:ascii="Microsoft YaHei UI" w:eastAsia="Microsoft YaHei UI" w:hAnsi="Microsoft YaHei UI" w:hint="eastAsia"/>
          <w:spacing w:val="8"/>
          <w:sz w:val="26"/>
          <w:szCs w:val="26"/>
        </w:rPr>
        <w:t>第八条 审计财务管理情况时，查阅批复预算、会计账簿、会计凭证、采购合同等资料，重点关注大型医用设备采购预算是否纳入年度部门预算；是否按规定开展预算绩效自评，评价结果是否有效运用；是否按照中小企业款项支付政策及合同约定履行付款义务；是否按照国家及属地规定、合同约定收付履约保证金等。</w:t>
      </w:r>
    </w:p>
    <w:p w:rsidR="007F167B" w:rsidRDefault="007F167B" w:rsidP="007F167B">
      <w:pPr>
        <w:pStyle w:val="a3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 w:hint="eastAsia"/>
          <w:spacing w:val="8"/>
          <w:sz w:val="26"/>
          <w:szCs w:val="26"/>
        </w:rPr>
      </w:pPr>
      <w:r>
        <w:rPr>
          <w:rFonts w:ascii="Microsoft YaHei UI" w:eastAsia="Microsoft YaHei UI" w:hAnsi="Microsoft YaHei UI" w:hint="eastAsia"/>
          <w:spacing w:val="8"/>
          <w:sz w:val="26"/>
          <w:szCs w:val="26"/>
        </w:rPr>
        <w:t>第九条 审计设备档案管理情况时，查看设备管理信息系统及档案，重点关注是否按照台（件）建立设备管理档案，记录采购、安装、验收、使用、维护、维修、质量控制等事项信息；采购文件是否按规定期限保管等。</w:t>
      </w:r>
    </w:p>
    <w:p w:rsidR="007F167B" w:rsidRDefault="007F167B" w:rsidP="007F167B">
      <w:pPr>
        <w:pStyle w:val="a3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 w:hint="eastAsia"/>
          <w:spacing w:val="8"/>
          <w:sz w:val="26"/>
          <w:szCs w:val="26"/>
        </w:rPr>
      </w:pPr>
      <w:r>
        <w:rPr>
          <w:rFonts w:ascii="Microsoft YaHei UI" w:eastAsia="Microsoft YaHei UI" w:hAnsi="Microsoft YaHei UI" w:hint="eastAsia"/>
          <w:spacing w:val="8"/>
          <w:sz w:val="26"/>
          <w:szCs w:val="26"/>
        </w:rPr>
        <w:t>第十条 大型医用设备绩效专项审计业务涉及采购、合同、资产、捐赠、财务、绩效审计等内容的，需参考国家有关规定及其他审计指引等。</w:t>
      </w:r>
    </w:p>
    <w:p w:rsidR="007F167B" w:rsidRDefault="007F167B" w:rsidP="007F167B">
      <w:pPr>
        <w:pStyle w:val="a3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 w:hint="eastAsia"/>
          <w:spacing w:val="8"/>
          <w:sz w:val="26"/>
          <w:szCs w:val="26"/>
        </w:rPr>
      </w:pPr>
      <w:r>
        <w:rPr>
          <w:rFonts w:ascii="Microsoft YaHei UI" w:eastAsia="Microsoft YaHei UI" w:hAnsi="Microsoft YaHei UI" w:hint="eastAsia"/>
          <w:spacing w:val="8"/>
          <w:sz w:val="26"/>
          <w:szCs w:val="26"/>
        </w:rPr>
        <w:t>第十一条 本指引由国家卫生健康委财务司负责解释。</w:t>
      </w:r>
    </w:p>
    <w:p w:rsidR="00277759" w:rsidRPr="007F167B" w:rsidRDefault="00277759"/>
    <w:sectPr w:rsidR="00277759" w:rsidRPr="007F16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9A1"/>
    <w:rsid w:val="00277759"/>
    <w:rsid w:val="007F167B"/>
    <w:rsid w:val="00932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E1CC95-0B89-4707-B15F-9BC2CEC75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16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7F16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425</Words>
  <Characters>2424</Characters>
  <Application>Microsoft Office Word</Application>
  <DocSecurity>0</DocSecurity>
  <Lines>20</Lines>
  <Paragraphs>5</Paragraphs>
  <ScaleCrop>false</ScaleCrop>
  <Company>Microsoft</Company>
  <LinksUpToDate>false</LinksUpToDate>
  <CharactersWithSpaces>2844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3</cp:revision>
  <dcterms:created xsi:type="dcterms:W3CDTF">2023-11-29T09:16:00Z</dcterms:created>
  <dcterms:modified xsi:type="dcterms:W3CDTF">2023-11-29T09:17:00Z</dcterms:modified>
</cp:coreProperties>
</file>